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E3" w:rsidRPr="006F0623" w:rsidRDefault="003F51E3" w:rsidP="00A70BD0">
      <w:pPr>
        <w:tabs>
          <w:tab w:val="right" w:pos="9214"/>
        </w:tabs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Dipartimento di Scienze Farmaceutiche</w:t>
      </w:r>
    </w:p>
    <w:p w:rsidR="003F51E3" w:rsidRPr="006F0623" w:rsidRDefault="003F51E3" w:rsidP="00A70BD0">
      <w:pPr>
        <w:tabs>
          <w:tab w:val="right" w:pos="9498"/>
        </w:tabs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Università degli Studi di Perugia</w:t>
      </w:r>
    </w:p>
    <w:p w:rsidR="003F51E3" w:rsidRPr="006F0623" w:rsidRDefault="003F51E3" w:rsidP="00A70BD0">
      <w:pPr>
        <w:tabs>
          <w:tab w:val="right" w:pos="9498"/>
        </w:tabs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Determina Ordine n</w:t>
      </w:r>
      <w:r w:rsidR="00360937">
        <w:rPr>
          <w:rFonts w:ascii="Arial" w:hAnsi="Arial" w:cs="Arial"/>
          <w:b/>
          <w:sz w:val="22"/>
          <w:szCs w:val="22"/>
        </w:rPr>
        <w:t>.</w:t>
      </w:r>
      <w:r w:rsidR="00427B83" w:rsidRPr="006F0623">
        <w:rPr>
          <w:rFonts w:ascii="Arial" w:hAnsi="Arial" w:cs="Arial"/>
          <w:b/>
          <w:sz w:val="22"/>
          <w:szCs w:val="22"/>
        </w:rPr>
        <w:t xml:space="preserve"> </w:t>
      </w:r>
      <w:r w:rsidR="002C55DE" w:rsidRPr="006F0623">
        <w:rPr>
          <w:rFonts w:ascii="Arial" w:hAnsi="Arial" w:cs="Arial"/>
          <w:b/>
          <w:sz w:val="22"/>
          <w:szCs w:val="22"/>
        </w:rPr>
        <w:t>540</w:t>
      </w:r>
      <w:r w:rsidR="004A2B44" w:rsidRPr="006F0623">
        <w:rPr>
          <w:rFonts w:ascii="Arial" w:hAnsi="Arial" w:cs="Arial"/>
          <w:b/>
          <w:sz w:val="22"/>
          <w:szCs w:val="22"/>
        </w:rPr>
        <w:t>/201</w:t>
      </w:r>
      <w:r w:rsidR="00E62023" w:rsidRPr="006F0623">
        <w:rPr>
          <w:rFonts w:ascii="Arial" w:hAnsi="Arial" w:cs="Arial"/>
          <w:b/>
          <w:sz w:val="22"/>
          <w:szCs w:val="22"/>
        </w:rPr>
        <w:t>9</w:t>
      </w:r>
    </w:p>
    <w:p w:rsidR="00051481" w:rsidRPr="006F0623" w:rsidRDefault="00051481" w:rsidP="00A70BD0">
      <w:pPr>
        <w:ind w:left="2127"/>
        <w:rPr>
          <w:rFonts w:ascii="Arial" w:hAnsi="Arial" w:cs="Arial"/>
          <w:sz w:val="22"/>
          <w:szCs w:val="22"/>
        </w:rPr>
      </w:pPr>
    </w:p>
    <w:p w:rsidR="004A2DC7" w:rsidRPr="006F0623" w:rsidRDefault="004A2DC7" w:rsidP="00A70BD0">
      <w:pPr>
        <w:ind w:left="2127"/>
        <w:rPr>
          <w:rFonts w:ascii="Arial" w:hAnsi="Arial" w:cs="Arial"/>
          <w:sz w:val="22"/>
          <w:szCs w:val="22"/>
        </w:rPr>
      </w:pPr>
    </w:p>
    <w:p w:rsidR="003F51E3" w:rsidRPr="006F0623" w:rsidRDefault="00A70BD0" w:rsidP="00A70BD0">
      <w:pPr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IL</w:t>
      </w:r>
      <w:r w:rsidR="003F51E3" w:rsidRPr="006F0623">
        <w:rPr>
          <w:rFonts w:ascii="Arial" w:hAnsi="Arial" w:cs="Arial"/>
          <w:b/>
          <w:sz w:val="22"/>
          <w:szCs w:val="22"/>
        </w:rPr>
        <w:t xml:space="preserve"> SEGRETARIO AMMINISTRATIVO</w:t>
      </w:r>
    </w:p>
    <w:p w:rsidR="00BA0E94" w:rsidRPr="006F0623" w:rsidRDefault="00BA0E94" w:rsidP="00C03FA4">
      <w:pPr>
        <w:ind w:left="2124" w:firstLine="6"/>
        <w:jc w:val="both"/>
        <w:rPr>
          <w:rFonts w:ascii="Arial" w:hAnsi="Arial" w:cs="Arial"/>
          <w:b/>
          <w:sz w:val="22"/>
          <w:szCs w:val="22"/>
        </w:rPr>
      </w:pPr>
    </w:p>
    <w:p w:rsidR="004C3C25" w:rsidRPr="006F0623" w:rsidRDefault="00DA7827" w:rsidP="00BC71B3">
      <w:pPr>
        <w:ind w:left="1985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130175</wp:posOffset>
                </wp:positionV>
                <wp:extent cx="1057275" cy="14859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E94" w:rsidRPr="00A261D2" w:rsidRDefault="00BA0E94" w:rsidP="00BA0E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261D2">
                              <w:rPr>
                                <w:rFonts w:ascii="Arial" w:hAnsi="Arial" w:cs="Arial"/>
                                <w:b/>
                              </w:rPr>
                              <w:t>Oggetto:</w:t>
                            </w:r>
                          </w:p>
                          <w:p w:rsidR="00BA0E94" w:rsidRPr="00A261D2" w:rsidRDefault="00BA0E94" w:rsidP="00BA0E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A0E94" w:rsidRPr="00AD6287" w:rsidRDefault="00BA0E94" w:rsidP="00BA0E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0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Affidamento fornitura di </w:t>
                            </w:r>
                            <w:r w:rsidR="002C55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materiale vario</w:t>
                            </w:r>
                            <w:r w:rsidR="008549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0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alla Ditta</w:t>
                            </w:r>
                            <w:r w:rsidR="002C55DE" w:rsidRPr="002C55DE">
                              <w:rPr>
                                <w:rFonts w:ascii="ArialMT" w:eastAsiaTheme="minorHAnsi" w:hAnsi="ArialMT" w:cs="ArialMT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2C55DE" w:rsidRPr="002C55DE">
                              <w:rPr>
                                <w:rFonts w:ascii="ArialMT" w:eastAsiaTheme="minorHAnsi" w:hAnsi="ArialMT" w:cs="ArialMT"/>
                                <w:sz w:val="18"/>
                                <w:szCs w:val="18"/>
                                <w:lang w:eastAsia="en-US"/>
                              </w:rPr>
                              <w:t>Tappezzeria e Tendaggi Bisello Fabiana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95pt;margin-top:10.25pt;width:83.2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">
                <v:textbox>
                  <w:txbxContent>
                    <w:p w:rsidR="00BA0E94" w:rsidRPr="00A261D2" w:rsidRDefault="00BA0E94" w:rsidP="00BA0E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261D2">
                        <w:rPr>
                          <w:rFonts w:ascii="Arial" w:hAnsi="Arial" w:cs="Arial"/>
                          <w:b/>
                        </w:rPr>
                        <w:t>Oggetto:</w:t>
                      </w:r>
                    </w:p>
                    <w:p w:rsidR="00BA0E94" w:rsidRPr="00A261D2" w:rsidRDefault="00BA0E94" w:rsidP="00BA0E9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A0E94" w:rsidRPr="00AD6287" w:rsidRDefault="00BA0E94" w:rsidP="00BA0E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0C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Affidamento fornitura di </w:t>
                      </w:r>
                      <w:r w:rsidR="002C55DE">
                        <w:rPr>
                          <w:rFonts w:ascii="Arial" w:hAnsi="Arial" w:cs="Arial"/>
                          <w:sz w:val="20"/>
                          <w:szCs w:val="20"/>
                        </w:rPr>
                        <w:t>materiale vario</w:t>
                      </w:r>
                      <w:r w:rsidR="008549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70CA5">
                        <w:rPr>
                          <w:rFonts w:ascii="Arial" w:hAnsi="Arial" w:cs="Arial"/>
                          <w:sz w:val="20"/>
                          <w:szCs w:val="20"/>
                        </w:rPr>
                        <w:t>alla Ditta</w:t>
                      </w:r>
                      <w:r w:rsidR="002C55DE" w:rsidRPr="002C55DE">
                        <w:rPr>
                          <w:rFonts w:ascii="ArialMT" w:eastAsiaTheme="minorHAnsi" w:hAnsi="ArialMT" w:cs="ArialMT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2C55DE" w:rsidRPr="002C55DE">
                        <w:rPr>
                          <w:rFonts w:ascii="ArialMT" w:eastAsiaTheme="minorHAnsi" w:hAnsi="ArialMT" w:cs="ArialMT"/>
                          <w:sz w:val="18"/>
                          <w:szCs w:val="18"/>
                          <w:lang w:eastAsia="en-US"/>
                        </w:rPr>
                        <w:t>Tappezzeria e Tendaggi Bisello Fabiana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C25" w:rsidRPr="006F0623">
        <w:rPr>
          <w:rFonts w:ascii="Arial" w:hAnsi="Arial" w:cs="Arial"/>
          <w:b/>
          <w:sz w:val="22"/>
          <w:szCs w:val="22"/>
        </w:rPr>
        <w:t>Vista</w:t>
      </w:r>
      <w:r w:rsidR="004C3C25" w:rsidRPr="006F0623">
        <w:rPr>
          <w:rFonts w:ascii="Arial" w:hAnsi="Arial" w:cs="Arial"/>
          <w:sz w:val="22"/>
          <w:szCs w:val="22"/>
        </w:rPr>
        <w:t xml:space="preserve"> la nota de</w:t>
      </w:r>
      <w:r w:rsidR="00AD6287" w:rsidRPr="006F0623">
        <w:rPr>
          <w:rFonts w:ascii="Arial" w:hAnsi="Arial" w:cs="Arial"/>
          <w:sz w:val="22"/>
          <w:szCs w:val="22"/>
        </w:rPr>
        <w:t>l</w:t>
      </w:r>
      <w:r w:rsidR="002C55DE" w:rsidRPr="006F0623">
        <w:rPr>
          <w:rFonts w:ascii="Arial" w:hAnsi="Arial" w:cs="Arial"/>
          <w:sz w:val="22"/>
          <w:szCs w:val="22"/>
        </w:rPr>
        <w:t xml:space="preserve">la </w:t>
      </w:r>
      <w:r w:rsidR="00BB791F" w:rsidRPr="006F0623">
        <w:rPr>
          <w:rFonts w:ascii="Arial" w:hAnsi="Arial" w:cs="Arial"/>
          <w:sz w:val="22"/>
          <w:szCs w:val="22"/>
        </w:rPr>
        <w:t>Prof.</w:t>
      </w:r>
      <w:r w:rsidR="002C55DE" w:rsidRPr="006F0623">
        <w:rPr>
          <w:rFonts w:ascii="Arial" w:hAnsi="Arial" w:cs="Arial"/>
          <w:sz w:val="22"/>
          <w:szCs w:val="22"/>
        </w:rPr>
        <w:t>ssa</w:t>
      </w:r>
      <w:r w:rsidR="00E62023" w:rsidRPr="006F0623">
        <w:rPr>
          <w:rFonts w:ascii="Arial" w:hAnsi="Arial" w:cs="Arial"/>
          <w:sz w:val="22"/>
          <w:szCs w:val="22"/>
        </w:rPr>
        <w:t xml:space="preserve"> </w:t>
      </w:r>
      <w:r w:rsidR="002C55DE" w:rsidRPr="006F0623">
        <w:rPr>
          <w:rFonts w:ascii="Arial" w:hAnsi="Arial" w:cs="Arial"/>
          <w:sz w:val="22"/>
          <w:szCs w:val="22"/>
        </w:rPr>
        <w:t>Violetta Cecchetti</w:t>
      </w:r>
      <w:r w:rsidR="00AD0AFE" w:rsidRPr="006F0623">
        <w:rPr>
          <w:rFonts w:ascii="Arial" w:hAnsi="Arial" w:cs="Arial"/>
          <w:sz w:val="22"/>
          <w:szCs w:val="22"/>
        </w:rPr>
        <w:t xml:space="preserve">, </w:t>
      </w:r>
      <w:r w:rsidR="004C3C25" w:rsidRPr="006F0623">
        <w:rPr>
          <w:rFonts w:ascii="Arial" w:hAnsi="Arial" w:cs="Arial"/>
          <w:sz w:val="22"/>
          <w:szCs w:val="22"/>
        </w:rPr>
        <w:t xml:space="preserve">a mente della quale per lo svolgimento delle attività di </w:t>
      </w:r>
      <w:r w:rsidR="00136D7C" w:rsidRPr="006F0623">
        <w:rPr>
          <w:rFonts w:ascii="Arial" w:hAnsi="Arial" w:cs="Arial"/>
          <w:sz w:val="22"/>
          <w:szCs w:val="22"/>
        </w:rPr>
        <w:t>ricerca condotte nell’ambito del</w:t>
      </w:r>
      <w:r w:rsidR="004C3C25" w:rsidRPr="006F0623">
        <w:rPr>
          <w:rFonts w:ascii="Arial" w:hAnsi="Arial" w:cs="Arial"/>
          <w:sz w:val="22"/>
          <w:szCs w:val="22"/>
        </w:rPr>
        <w:t xml:space="preserve"> </w:t>
      </w:r>
      <w:r w:rsidR="00136D7C" w:rsidRPr="006F0623">
        <w:rPr>
          <w:rFonts w:ascii="Arial" w:hAnsi="Arial" w:cs="Arial"/>
          <w:sz w:val="22"/>
          <w:szCs w:val="22"/>
        </w:rPr>
        <w:t>progetto</w:t>
      </w:r>
      <w:r w:rsidR="00F51A03" w:rsidRPr="006F0623">
        <w:rPr>
          <w:rFonts w:ascii="Arial" w:hAnsi="Arial" w:cs="Arial"/>
          <w:sz w:val="22"/>
          <w:szCs w:val="22"/>
        </w:rPr>
        <w:t xml:space="preserve"> </w:t>
      </w:r>
      <w:r w:rsidR="001F35D2" w:rsidRPr="006F0623">
        <w:rPr>
          <w:rFonts w:ascii="Arial" w:hAnsi="Arial" w:cs="Arial"/>
          <w:sz w:val="22"/>
          <w:szCs w:val="22"/>
        </w:rPr>
        <w:t xml:space="preserve">in atto </w:t>
      </w:r>
      <w:r w:rsidR="00BC71B3" w:rsidRPr="006F0623">
        <w:rPr>
          <w:rFonts w:ascii="Arial" w:hAnsi="Arial" w:cs="Arial"/>
          <w:sz w:val="22"/>
          <w:szCs w:val="22"/>
        </w:rPr>
        <w:t>“</w:t>
      </w:r>
      <w:r w:rsidR="002C55DE" w:rsidRPr="006F0623">
        <w:rPr>
          <w:rFonts w:ascii="Arial" w:hAnsi="Arial" w:cs="Arial"/>
          <w:sz w:val="22"/>
          <w:szCs w:val="22"/>
        </w:rPr>
        <w:t>2CONVTESEC</w:t>
      </w:r>
      <w:r w:rsidR="0030733D" w:rsidRPr="006F0623">
        <w:rPr>
          <w:rFonts w:ascii="Arial" w:hAnsi="Arial" w:cs="Arial"/>
          <w:sz w:val="22"/>
          <w:szCs w:val="22"/>
        </w:rPr>
        <w:t>”</w:t>
      </w:r>
      <w:r w:rsidR="00136D7C" w:rsidRPr="006F0623">
        <w:rPr>
          <w:rFonts w:ascii="Arial" w:hAnsi="Arial" w:cs="Arial"/>
          <w:sz w:val="22"/>
          <w:szCs w:val="22"/>
        </w:rPr>
        <w:t>,</w:t>
      </w:r>
      <w:r w:rsidR="001D574E" w:rsidRPr="006F0623">
        <w:rPr>
          <w:rFonts w:ascii="Arial" w:hAnsi="Arial" w:cs="Arial"/>
          <w:sz w:val="22"/>
          <w:szCs w:val="22"/>
        </w:rPr>
        <w:t xml:space="preserve"> </w:t>
      </w:r>
      <w:r w:rsidR="004C3C25" w:rsidRPr="006F0623">
        <w:rPr>
          <w:rFonts w:ascii="Arial" w:hAnsi="Arial" w:cs="Arial"/>
          <w:sz w:val="22"/>
          <w:szCs w:val="22"/>
        </w:rPr>
        <w:t xml:space="preserve">richiede l’acquisto </w:t>
      </w:r>
      <w:r w:rsidR="0085254B" w:rsidRPr="006F0623">
        <w:rPr>
          <w:rFonts w:ascii="Arial" w:hAnsi="Arial" w:cs="Arial"/>
          <w:sz w:val="22"/>
          <w:szCs w:val="22"/>
        </w:rPr>
        <w:t xml:space="preserve">di </w:t>
      </w:r>
      <w:r w:rsidR="002C55DE" w:rsidRPr="006F0623">
        <w:rPr>
          <w:rFonts w:ascii="Arial" w:hAnsi="Arial" w:cs="Arial"/>
          <w:sz w:val="22"/>
          <w:szCs w:val="22"/>
        </w:rPr>
        <w:t xml:space="preserve">materiale vario </w:t>
      </w:r>
      <w:r w:rsidR="00000001" w:rsidRPr="006F0623">
        <w:rPr>
          <w:rFonts w:ascii="Arial" w:hAnsi="Arial" w:cs="Arial"/>
          <w:sz w:val="22"/>
          <w:szCs w:val="22"/>
        </w:rPr>
        <w:t>con</w:t>
      </w:r>
      <w:r w:rsidR="00CF2A46" w:rsidRPr="006F0623">
        <w:rPr>
          <w:rFonts w:ascii="Arial" w:hAnsi="Arial" w:cs="Arial"/>
          <w:sz w:val="22"/>
          <w:szCs w:val="22"/>
        </w:rPr>
        <w:t xml:space="preserve"> specifiche caratteristiche; </w:t>
      </w:r>
    </w:p>
    <w:p w:rsidR="00BF6E28" w:rsidRPr="006F0623" w:rsidRDefault="00BF6E28" w:rsidP="004C3C25">
      <w:pPr>
        <w:ind w:left="2124" w:firstLine="6"/>
        <w:rPr>
          <w:rFonts w:ascii="Arial" w:hAnsi="Arial" w:cs="Arial"/>
          <w:sz w:val="22"/>
          <w:szCs w:val="22"/>
        </w:rPr>
      </w:pPr>
    </w:p>
    <w:p w:rsidR="00DA7827" w:rsidRPr="006F0623" w:rsidRDefault="00DA7827" w:rsidP="00DA7827">
      <w:pPr>
        <w:ind w:left="1985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Richiamato</w:t>
      </w:r>
      <w:r w:rsidRPr="006F0623">
        <w:rPr>
          <w:rFonts w:ascii="Arial" w:hAnsi="Arial" w:cs="Arial"/>
          <w:sz w:val="22"/>
          <w:szCs w:val="22"/>
        </w:rPr>
        <w:t xml:space="preserve"> il </w:t>
      </w:r>
      <w:proofErr w:type="spellStart"/>
      <w:r w:rsidRPr="006F0623">
        <w:rPr>
          <w:rFonts w:ascii="Arial" w:hAnsi="Arial" w:cs="Arial"/>
          <w:sz w:val="22"/>
          <w:szCs w:val="22"/>
        </w:rPr>
        <w:t>D.Lgs.</w:t>
      </w:r>
      <w:proofErr w:type="spellEnd"/>
      <w:r w:rsidRPr="006F0623">
        <w:rPr>
          <w:rFonts w:ascii="Arial" w:hAnsi="Arial" w:cs="Arial"/>
          <w:sz w:val="22"/>
          <w:szCs w:val="22"/>
        </w:rPr>
        <w:t xml:space="preserve"> n. 50 del 19/04/2016, "Attuazione delle direttive 2014/23/UE, 2014/24/UE 2014/25/UE, sull'aggiudicazione dei contratti di concessione, sugli appalti pubblici e sulle procedure di appalto degli enti erogatori nei settori dell'acqua, dell'energia, dei trasporti e dei servizi postali, nonché il riordino della disciplina vigente in materia di contratti pubblici relativi a lavori, servizi e forniture"; </w:t>
      </w:r>
    </w:p>
    <w:p w:rsidR="00DA7827" w:rsidRPr="006F0623" w:rsidRDefault="00DA7827" w:rsidP="00DA7827">
      <w:pPr>
        <w:ind w:left="2124" w:firstLine="6"/>
        <w:jc w:val="both"/>
        <w:rPr>
          <w:rFonts w:ascii="Arial" w:hAnsi="Arial" w:cs="Arial"/>
          <w:sz w:val="22"/>
          <w:szCs w:val="22"/>
        </w:rPr>
      </w:pPr>
    </w:p>
    <w:p w:rsidR="00DA7827" w:rsidRPr="006F0623" w:rsidRDefault="00DA7827" w:rsidP="00DA7827">
      <w:pPr>
        <w:ind w:left="1985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 xml:space="preserve">Richiamato </w:t>
      </w:r>
      <w:r w:rsidRPr="006F0623">
        <w:rPr>
          <w:rFonts w:ascii="Arial" w:hAnsi="Arial" w:cs="Arial"/>
          <w:sz w:val="22"/>
          <w:szCs w:val="22"/>
        </w:rPr>
        <w:t xml:space="preserve">l'art 36 comma 1 del </w:t>
      </w:r>
      <w:proofErr w:type="spellStart"/>
      <w:r w:rsidRPr="006F0623">
        <w:rPr>
          <w:rFonts w:ascii="Arial" w:hAnsi="Arial" w:cs="Arial"/>
          <w:sz w:val="22"/>
          <w:szCs w:val="22"/>
        </w:rPr>
        <w:t>D.Lgs</w:t>
      </w:r>
      <w:proofErr w:type="spellEnd"/>
      <w:r w:rsidRPr="006F0623">
        <w:rPr>
          <w:rFonts w:ascii="Arial" w:hAnsi="Arial" w:cs="Arial"/>
          <w:sz w:val="22"/>
          <w:szCs w:val="22"/>
        </w:rPr>
        <w:t>, a mente del quale "l'affidamento e l'esecuzione di lavori servizi e forniture di importo inferiore alle soglie di cui all'art. 35 avvengono nel rispetto dei principi di cui all'art. 30 comma 1, nonché nel rispetto del principio di rotazione e in modo da assicurare l'effettiva possibilità di partecipazione delle microimprese, piccole e medie imprese;</w:t>
      </w:r>
    </w:p>
    <w:p w:rsidR="00DA7827" w:rsidRPr="006F0623" w:rsidRDefault="00DA7827" w:rsidP="00DA7827">
      <w:pPr>
        <w:ind w:left="1985"/>
        <w:jc w:val="both"/>
        <w:rPr>
          <w:rFonts w:ascii="Arial" w:hAnsi="Arial" w:cs="Arial"/>
          <w:b/>
          <w:sz w:val="22"/>
          <w:szCs w:val="22"/>
        </w:rPr>
      </w:pPr>
    </w:p>
    <w:p w:rsidR="00DA7827" w:rsidRPr="006F0623" w:rsidRDefault="00DA7827" w:rsidP="00DA7827">
      <w:pPr>
        <w:ind w:left="1985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Richiamato</w:t>
      </w:r>
      <w:r w:rsidRPr="006F0623">
        <w:rPr>
          <w:rFonts w:ascii="Arial" w:hAnsi="Arial" w:cs="Arial"/>
          <w:sz w:val="22"/>
          <w:szCs w:val="22"/>
        </w:rPr>
        <w:t xml:space="preserve"> l'art. 36 comma 2 </w:t>
      </w:r>
      <w:proofErr w:type="spellStart"/>
      <w:r w:rsidRPr="006F0623">
        <w:rPr>
          <w:rFonts w:ascii="Arial" w:hAnsi="Arial" w:cs="Arial"/>
          <w:sz w:val="22"/>
          <w:szCs w:val="22"/>
        </w:rPr>
        <w:t>lett</w:t>
      </w:r>
      <w:proofErr w:type="spellEnd"/>
      <w:r w:rsidRPr="006F0623">
        <w:rPr>
          <w:rFonts w:ascii="Arial" w:hAnsi="Arial" w:cs="Arial"/>
          <w:sz w:val="22"/>
          <w:szCs w:val="22"/>
        </w:rPr>
        <w:t xml:space="preserve">. a) del </w:t>
      </w:r>
      <w:proofErr w:type="spellStart"/>
      <w:r w:rsidRPr="006F0623">
        <w:rPr>
          <w:rFonts w:ascii="Arial" w:hAnsi="Arial" w:cs="Arial"/>
          <w:sz w:val="22"/>
          <w:szCs w:val="22"/>
        </w:rPr>
        <w:t>D.Lgs.</w:t>
      </w:r>
      <w:proofErr w:type="spellEnd"/>
      <w:r w:rsidRPr="006F0623">
        <w:rPr>
          <w:rFonts w:ascii="Arial" w:hAnsi="Arial" w:cs="Arial"/>
          <w:sz w:val="22"/>
          <w:szCs w:val="22"/>
        </w:rPr>
        <w:t xml:space="preserve"> 50/2016, a mente del quale i contratti di servizi e forniture, di importo inferiori a 40.000,00 euro possono essere aggiudicati mediante affidamento diretto adeguatamente motivato;</w:t>
      </w:r>
    </w:p>
    <w:p w:rsidR="00DA7827" w:rsidRPr="006F0623" w:rsidRDefault="00DA7827" w:rsidP="00DA7827">
      <w:pPr>
        <w:ind w:left="1985"/>
        <w:jc w:val="both"/>
        <w:rPr>
          <w:rFonts w:ascii="Arial" w:hAnsi="Arial" w:cs="Arial"/>
          <w:b/>
          <w:sz w:val="22"/>
          <w:szCs w:val="22"/>
        </w:rPr>
      </w:pPr>
    </w:p>
    <w:p w:rsidR="00DA7827" w:rsidRPr="006F0623" w:rsidRDefault="00DA7827" w:rsidP="00DA7827">
      <w:pPr>
        <w:ind w:left="1985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Richiamato</w:t>
      </w:r>
      <w:r w:rsidRPr="006F0623">
        <w:rPr>
          <w:rFonts w:ascii="Arial" w:hAnsi="Arial" w:cs="Arial"/>
          <w:sz w:val="22"/>
          <w:szCs w:val="22"/>
        </w:rPr>
        <w:t xml:space="preserve"> inoltre l’art. 1, comma 450 della legge 27 dicembre 2006 n. 296, come modificato dall’art. 22, comma </w:t>
      </w:r>
      <w:smartTag w:uri="urn:schemas-microsoft-com:office:smarttags" w:element="metricconverter">
        <w:smartTagPr>
          <w:attr w:name="ProductID" w:val="8 L"/>
        </w:smartTagPr>
        <w:r w:rsidRPr="006F0623">
          <w:rPr>
            <w:rFonts w:ascii="Arial" w:hAnsi="Arial" w:cs="Arial"/>
            <w:sz w:val="22"/>
            <w:szCs w:val="22"/>
          </w:rPr>
          <w:t>8 L</w:t>
        </w:r>
      </w:smartTag>
      <w:r w:rsidRPr="006F0623">
        <w:rPr>
          <w:rFonts w:ascii="Arial" w:hAnsi="Arial" w:cs="Arial"/>
          <w:sz w:val="22"/>
          <w:szCs w:val="22"/>
        </w:rPr>
        <w:t>. 114/2014, dall’art. 1, commi 495 e 502, legge n. 208/2015 e dall’art. 1, comma 1, legge n. 10/2016, relativamente agli obblighi per le Amministrazioni pubbliche di far ricorso al mercato elettronico della pubblica amministrazione (MEPA) per gli acquisti di beni e servizi di importo pari o superiore a 1.000,00 euro e al di sotto della soglia di rilievo comunitario, ovvero di fare ricorso ad altri mercati elettronici istituiti ai sensi dell’art. 328 del D.P.R. 207/2010;</w:t>
      </w:r>
    </w:p>
    <w:p w:rsidR="00DA7827" w:rsidRPr="006F0623" w:rsidRDefault="00DA7827" w:rsidP="00DA7827">
      <w:pPr>
        <w:ind w:left="1985"/>
        <w:jc w:val="both"/>
        <w:rPr>
          <w:rFonts w:ascii="Arial" w:hAnsi="Arial" w:cs="Arial"/>
          <w:sz w:val="22"/>
          <w:szCs w:val="22"/>
        </w:rPr>
      </w:pP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Rilevato</w:t>
      </w:r>
      <w:r w:rsidRPr="006F0623">
        <w:rPr>
          <w:rFonts w:ascii="Arial" w:hAnsi="Arial" w:cs="Arial"/>
          <w:sz w:val="22"/>
          <w:szCs w:val="22"/>
        </w:rPr>
        <w:t xml:space="preserve"> che la spesa prevista, stimata in base a una preliminare indagine di mercato, risulta inferiore a €. 1.000,00 IVA esclusa, per cui è possibile avvalersi della facoltà di effettuare l’acquisto al di fuori del MEPA;</w:t>
      </w:r>
    </w:p>
    <w:p w:rsidR="00DA7827" w:rsidRPr="006F0623" w:rsidRDefault="00DA7827" w:rsidP="00DA7827">
      <w:pPr>
        <w:ind w:left="1980"/>
        <w:jc w:val="both"/>
        <w:rPr>
          <w:rFonts w:ascii="Arial" w:hAnsi="Arial" w:cs="Arial"/>
          <w:b/>
          <w:sz w:val="22"/>
          <w:szCs w:val="22"/>
        </w:rPr>
      </w:pP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Tenuto</w:t>
      </w:r>
      <w:r w:rsidRPr="006F0623">
        <w:rPr>
          <w:rFonts w:ascii="Arial" w:hAnsi="Arial" w:cs="Arial"/>
          <w:sz w:val="22"/>
          <w:szCs w:val="22"/>
        </w:rPr>
        <w:t xml:space="preserve"> conto delle recenti Linee Guida ANAC n. 4, approvate dal Consiglio dell’Autorità con delibera n. 1097 del 26 ottobre </w:t>
      </w:r>
      <w:smartTag w:uri="urn:schemas-microsoft-com:office:smarttags" w:element="metricconverter">
        <w:smartTagPr>
          <w:attr w:name="ProductID" w:val="2016, in"/>
        </w:smartTagPr>
        <w:r w:rsidRPr="006F0623">
          <w:rPr>
            <w:rFonts w:ascii="Arial" w:hAnsi="Arial" w:cs="Arial"/>
            <w:sz w:val="22"/>
            <w:szCs w:val="22"/>
          </w:rPr>
          <w:t>2016, in</w:t>
        </w:r>
      </w:smartTag>
      <w:r w:rsidRPr="006F0623">
        <w:rPr>
          <w:rFonts w:ascii="Arial" w:hAnsi="Arial" w:cs="Arial"/>
          <w:sz w:val="22"/>
          <w:szCs w:val="22"/>
        </w:rPr>
        <w:t xml:space="preserve"> merito agli affidamenti di modico valore, inferiori a €. 1.000,00, che prevede che la motivazione all’affidamento possa essere espressa in forma sintetica;</w:t>
      </w: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Richiamata</w:t>
      </w:r>
      <w:r w:rsidRPr="006F0623">
        <w:rPr>
          <w:rFonts w:ascii="Arial" w:hAnsi="Arial" w:cs="Arial"/>
          <w:sz w:val="22"/>
          <w:szCs w:val="22"/>
        </w:rPr>
        <w:t xml:space="preserve"> la circolare </w:t>
      </w:r>
      <w:proofErr w:type="spellStart"/>
      <w:r w:rsidRPr="006F0623">
        <w:rPr>
          <w:rFonts w:ascii="Arial" w:hAnsi="Arial" w:cs="Arial"/>
          <w:sz w:val="22"/>
          <w:szCs w:val="22"/>
        </w:rPr>
        <w:t>prot</w:t>
      </w:r>
      <w:proofErr w:type="spellEnd"/>
      <w:r w:rsidRPr="006F0623">
        <w:rPr>
          <w:rFonts w:ascii="Arial" w:hAnsi="Arial" w:cs="Arial"/>
          <w:sz w:val="22"/>
          <w:szCs w:val="22"/>
        </w:rPr>
        <w:t>. 46539 del 23/06/2016 del Dirigente della Ripartizione Affari Generali, Legali e Contratti dell'Università degli Studi di Perugia, a mente della quale, in assenza di una specifica nomina nel primo atto di ciascuna procedura, il RUP è individuato nella figura apicale del responsabile dell'unità organizzativa, ovvero nel caso dei Dipartimenti nel Segretario Amministrativo;</w:t>
      </w: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Tenuto</w:t>
      </w:r>
      <w:r w:rsidRPr="006F0623">
        <w:rPr>
          <w:rFonts w:ascii="Arial" w:hAnsi="Arial" w:cs="Arial"/>
          <w:sz w:val="22"/>
          <w:szCs w:val="22"/>
        </w:rPr>
        <w:t xml:space="preserve"> conto delle recenti Linee Guida ANAC n. 3, di attuazione del </w:t>
      </w:r>
      <w:proofErr w:type="spellStart"/>
      <w:r w:rsidRPr="006F0623">
        <w:rPr>
          <w:rFonts w:ascii="Arial" w:hAnsi="Arial" w:cs="Arial"/>
          <w:sz w:val="22"/>
          <w:szCs w:val="22"/>
        </w:rPr>
        <w:t>D.Lgs.</w:t>
      </w:r>
      <w:proofErr w:type="spellEnd"/>
      <w:r w:rsidRPr="006F0623">
        <w:rPr>
          <w:rFonts w:ascii="Arial" w:hAnsi="Arial" w:cs="Arial"/>
          <w:sz w:val="22"/>
          <w:szCs w:val="22"/>
        </w:rPr>
        <w:t xml:space="preserve"> 18 aprile 2016, n.50, recanti “Nomina, ruolo e compiti del responsabile unico del procedimento per l’affidamento di appalti e concessioni”, approvate dal Consiglio dell’Autorità con delibera n. 1096 del 26 ottobre 2016 e aggiornate al </w:t>
      </w:r>
      <w:proofErr w:type="spellStart"/>
      <w:r w:rsidRPr="006F0623">
        <w:rPr>
          <w:rFonts w:ascii="Arial" w:hAnsi="Arial" w:cs="Arial"/>
          <w:sz w:val="22"/>
          <w:szCs w:val="22"/>
        </w:rPr>
        <w:t>D.Lgs.</w:t>
      </w:r>
      <w:proofErr w:type="spellEnd"/>
      <w:r w:rsidRPr="006F0623">
        <w:rPr>
          <w:rFonts w:ascii="Arial" w:hAnsi="Arial" w:cs="Arial"/>
          <w:sz w:val="22"/>
          <w:szCs w:val="22"/>
        </w:rPr>
        <w:t xml:space="preserve"> 56 del 19/04/2017 con deliberazione del Consiglio n. 1007 dell’11/10/2017;</w:t>
      </w:r>
    </w:p>
    <w:p w:rsidR="00360937" w:rsidRDefault="00360937" w:rsidP="00360937">
      <w:pPr>
        <w:ind w:left="1985"/>
        <w:jc w:val="both"/>
        <w:rPr>
          <w:rFonts w:ascii="Arial" w:hAnsi="Arial" w:cs="Arial"/>
          <w:b/>
          <w:sz w:val="22"/>
          <w:szCs w:val="22"/>
        </w:rPr>
      </w:pPr>
    </w:p>
    <w:p w:rsidR="00360937" w:rsidRPr="001F1317" w:rsidRDefault="00360937" w:rsidP="00360937">
      <w:pPr>
        <w:ind w:left="1985"/>
        <w:jc w:val="both"/>
        <w:rPr>
          <w:rFonts w:ascii="Arial" w:hAnsi="Arial" w:cs="Arial"/>
          <w:sz w:val="22"/>
          <w:szCs w:val="22"/>
        </w:rPr>
      </w:pPr>
      <w:r w:rsidRPr="001F1317">
        <w:rPr>
          <w:rFonts w:ascii="Arial" w:hAnsi="Arial" w:cs="Arial"/>
          <w:b/>
          <w:sz w:val="22"/>
          <w:szCs w:val="22"/>
        </w:rPr>
        <w:t>Preso</w:t>
      </w:r>
      <w:r w:rsidRPr="001F1317">
        <w:rPr>
          <w:rFonts w:ascii="Arial" w:hAnsi="Arial" w:cs="Arial"/>
          <w:sz w:val="22"/>
          <w:szCs w:val="22"/>
        </w:rPr>
        <w:t xml:space="preserve"> atto del recente comunicato ANAC del 30/10/2018 in merito alla disposizione recata dall’art. 40, co. 2 del D. </w:t>
      </w:r>
      <w:proofErr w:type="spellStart"/>
      <w:r w:rsidRPr="001F1317">
        <w:rPr>
          <w:rFonts w:ascii="Arial" w:hAnsi="Arial" w:cs="Arial"/>
          <w:sz w:val="22"/>
          <w:szCs w:val="22"/>
        </w:rPr>
        <w:t>Lgs</w:t>
      </w:r>
      <w:proofErr w:type="spellEnd"/>
      <w:r w:rsidRPr="001F1317">
        <w:rPr>
          <w:rFonts w:ascii="Arial" w:hAnsi="Arial" w:cs="Arial"/>
          <w:sz w:val="22"/>
          <w:szCs w:val="22"/>
        </w:rPr>
        <w:t>. n. 50 del 19/04/2016, ovvero che per gli acquisti infra 1.000,00 euro permane la possibilità di procedere senza l’acquisizione di comunicazioni telematiche;</w:t>
      </w:r>
    </w:p>
    <w:p w:rsidR="00DA7827" w:rsidRPr="006F0623" w:rsidRDefault="00DA7827" w:rsidP="00DA7827">
      <w:pPr>
        <w:ind w:left="1980"/>
        <w:jc w:val="both"/>
        <w:rPr>
          <w:rFonts w:ascii="Arial" w:hAnsi="Arial" w:cs="Arial"/>
          <w:b/>
          <w:sz w:val="22"/>
          <w:szCs w:val="22"/>
        </w:rPr>
      </w:pP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Considerato</w:t>
      </w:r>
      <w:r w:rsidRPr="006F0623">
        <w:rPr>
          <w:rFonts w:ascii="Arial" w:hAnsi="Arial" w:cs="Arial"/>
          <w:sz w:val="22"/>
          <w:szCs w:val="22"/>
        </w:rPr>
        <w:t xml:space="preserve"> che per ragioni di natura tecnica e nello specifico riferito alla fornitura dei prodotti la richiesta di offerte da indirizzare ad una serie di operatori economici risulterebbe chiaramente contraria ai principi di economicità ed efficienza;</w:t>
      </w:r>
    </w:p>
    <w:p w:rsidR="00DA7827" w:rsidRPr="006F0623" w:rsidRDefault="00DA7827" w:rsidP="00DA7827">
      <w:pPr>
        <w:ind w:left="1985"/>
        <w:jc w:val="both"/>
        <w:rPr>
          <w:rFonts w:ascii="Arial" w:hAnsi="Arial" w:cs="Arial"/>
          <w:b/>
          <w:sz w:val="22"/>
          <w:szCs w:val="22"/>
        </w:rPr>
      </w:pPr>
    </w:p>
    <w:p w:rsidR="00DA7827" w:rsidRPr="006F0623" w:rsidRDefault="00DA7827" w:rsidP="00DA7827">
      <w:pPr>
        <w:ind w:left="1985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Dato atto</w:t>
      </w:r>
      <w:r w:rsidRPr="006F0623">
        <w:rPr>
          <w:rFonts w:ascii="Arial" w:hAnsi="Arial" w:cs="Arial"/>
          <w:sz w:val="22"/>
          <w:szCs w:val="22"/>
        </w:rPr>
        <w:t xml:space="preserve"> dell’indagine conoscitiva effettuata dalla Sezione interna del Dipartimento nel libero mercato;</w:t>
      </w:r>
    </w:p>
    <w:p w:rsidR="00DA7827" w:rsidRPr="006F0623" w:rsidRDefault="00DA7827" w:rsidP="00DA7827">
      <w:pPr>
        <w:ind w:left="1980"/>
        <w:jc w:val="both"/>
        <w:rPr>
          <w:rFonts w:ascii="Arial" w:hAnsi="Arial" w:cs="Arial"/>
          <w:b/>
          <w:sz w:val="22"/>
          <w:szCs w:val="22"/>
        </w:rPr>
      </w:pPr>
    </w:p>
    <w:p w:rsidR="00DA7827" w:rsidRPr="006F0623" w:rsidRDefault="00DA7827" w:rsidP="006F0623">
      <w:pPr>
        <w:ind w:left="1985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Visto</w:t>
      </w:r>
      <w:r w:rsidRPr="006F0623">
        <w:rPr>
          <w:rFonts w:ascii="Arial" w:hAnsi="Arial" w:cs="Arial"/>
          <w:sz w:val="22"/>
          <w:szCs w:val="22"/>
        </w:rPr>
        <w:t xml:space="preserve"> il preventivo presentato per la fornitura richiesta allegato alla citata nota</w:t>
      </w:r>
      <w:r w:rsidRPr="006F0623">
        <w:rPr>
          <w:rFonts w:ascii="Arial" w:hAnsi="Arial" w:cs="Arial"/>
          <w:b/>
          <w:sz w:val="22"/>
          <w:szCs w:val="22"/>
        </w:rPr>
        <w:t xml:space="preserve"> </w:t>
      </w:r>
      <w:r w:rsidRPr="006F0623">
        <w:rPr>
          <w:rFonts w:ascii="Arial" w:hAnsi="Arial" w:cs="Arial"/>
          <w:sz w:val="22"/>
          <w:szCs w:val="22"/>
        </w:rPr>
        <w:t>dalla Ditta</w:t>
      </w:r>
      <w:r w:rsidR="00AD6287" w:rsidRPr="006F062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F0623" w:rsidRPr="006F0623">
        <w:rPr>
          <w:rFonts w:ascii="Arial" w:eastAsiaTheme="minorHAnsi" w:hAnsi="Arial" w:cs="Arial"/>
          <w:sz w:val="22"/>
          <w:szCs w:val="22"/>
          <w:lang w:eastAsia="en-US"/>
        </w:rPr>
        <w:t>Tappezzeria e Tendaggi Bisello Fabiana</w:t>
      </w:r>
      <w:r w:rsidR="00E62023" w:rsidRPr="006F0623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Ricordato</w:t>
      </w:r>
      <w:r w:rsidRPr="006F0623">
        <w:rPr>
          <w:rFonts w:ascii="Arial" w:hAnsi="Arial" w:cs="Arial"/>
          <w:sz w:val="22"/>
          <w:szCs w:val="22"/>
        </w:rPr>
        <w:t xml:space="preserve"> che tra i principi per l’aggiudicazione della fornitura, in considerazione del limitato importo, vanno in particolare invocati quelli di semplificazione, efficienza e proporzionalità;</w:t>
      </w:r>
    </w:p>
    <w:p w:rsidR="00DA7827" w:rsidRPr="006F0623" w:rsidRDefault="00DA7827" w:rsidP="00DA7827">
      <w:pPr>
        <w:ind w:left="1980"/>
        <w:jc w:val="both"/>
        <w:rPr>
          <w:rFonts w:ascii="Arial" w:hAnsi="Arial" w:cs="Arial"/>
          <w:b/>
          <w:sz w:val="22"/>
          <w:szCs w:val="22"/>
        </w:rPr>
      </w:pP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Considerato</w:t>
      </w:r>
      <w:r w:rsidRPr="006F0623">
        <w:rPr>
          <w:rFonts w:ascii="Arial" w:hAnsi="Arial" w:cs="Arial"/>
          <w:sz w:val="22"/>
          <w:szCs w:val="22"/>
        </w:rPr>
        <w:t xml:space="preserve"> che l’importo totale della fornitura ammonta ad € </w:t>
      </w:r>
      <w:r w:rsidR="006F0623" w:rsidRPr="006F0623">
        <w:rPr>
          <w:rFonts w:ascii="Arial" w:eastAsiaTheme="minorHAnsi" w:hAnsi="Arial" w:cs="Arial"/>
          <w:sz w:val="22"/>
          <w:szCs w:val="22"/>
          <w:lang w:eastAsia="en-US"/>
        </w:rPr>
        <w:t>504,02</w:t>
      </w:r>
      <w:r w:rsidR="006F0623" w:rsidRPr="006F0623">
        <w:rPr>
          <w:rFonts w:ascii="Arial" w:hAnsi="Arial" w:cs="Arial"/>
          <w:sz w:val="22"/>
          <w:szCs w:val="22"/>
        </w:rPr>
        <w:t xml:space="preserve"> </w:t>
      </w:r>
      <w:r w:rsidRPr="006F0623">
        <w:rPr>
          <w:rFonts w:ascii="Arial" w:hAnsi="Arial" w:cs="Arial"/>
          <w:sz w:val="22"/>
          <w:szCs w:val="22"/>
        </w:rPr>
        <w:t>oltre IVA;</w:t>
      </w:r>
    </w:p>
    <w:p w:rsidR="006F0623" w:rsidRPr="006F0623" w:rsidRDefault="006F0623" w:rsidP="00DA7827">
      <w:pPr>
        <w:ind w:left="1980"/>
        <w:jc w:val="both"/>
        <w:rPr>
          <w:rFonts w:ascii="Arial" w:hAnsi="Arial" w:cs="Arial"/>
          <w:sz w:val="22"/>
          <w:szCs w:val="22"/>
        </w:rPr>
      </w:pPr>
    </w:p>
    <w:p w:rsidR="006F0623" w:rsidRPr="006F0623" w:rsidRDefault="006F0623" w:rsidP="00360937">
      <w:pPr>
        <w:spacing w:line="240" w:lineRule="exact"/>
        <w:ind w:left="1985"/>
        <w:jc w:val="both"/>
        <w:rPr>
          <w:rFonts w:ascii="Arial" w:hAnsi="Arial" w:cs="Arial"/>
          <w:b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Dato atto</w:t>
      </w:r>
      <w:r w:rsidRPr="006F0623">
        <w:rPr>
          <w:rFonts w:ascii="Arial" w:hAnsi="Arial" w:cs="Arial"/>
          <w:sz w:val="22"/>
          <w:szCs w:val="22"/>
        </w:rPr>
        <w:t xml:space="preserve"> che è stata verificata la regolarità contributiva della Ditta</w:t>
      </w:r>
      <w:r w:rsidRPr="006F0623">
        <w:rPr>
          <w:rFonts w:ascii="Arial" w:eastAsiaTheme="minorHAnsi" w:hAnsi="Arial" w:cs="Arial"/>
          <w:sz w:val="22"/>
          <w:szCs w:val="22"/>
          <w:lang w:eastAsia="en-US"/>
        </w:rPr>
        <w:t xml:space="preserve"> Tappezzeria e Tendaggi Bisello Fabiana</w:t>
      </w:r>
      <w:r w:rsidRPr="006F0623">
        <w:rPr>
          <w:rFonts w:ascii="Arial" w:hAnsi="Arial" w:cs="Arial"/>
          <w:sz w:val="22"/>
          <w:szCs w:val="22"/>
        </w:rPr>
        <w:t xml:space="preserve"> e che il pagamento della prestazione verrà effettuato previa verifica dell’esatto adempimento della prestazione esclusivamente con le modalità di cui all’art. 3 della Legge 13 Agosto 2010 n. 136;</w:t>
      </w:r>
    </w:p>
    <w:p w:rsidR="006F0623" w:rsidRPr="006F0623" w:rsidRDefault="006F0623" w:rsidP="00DA7827">
      <w:pPr>
        <w:ind w:left="1980"/>
        <w:jc w:val="both"/>
        <w:rPr>
          <w:rFonts w:ascii="Arial" w:hAnsi="Arial" w:cs="Arial"/>
          <w:sz w:val="22"/>
          <w:szCs w:val="22"/>
        </w:rPr>
      </w:pP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 xml:space="preserve">Considerato </w:t>
      </w:r>
      <w:r w:rsidRPr="006F0623">
        <w:rPr>
          <w:rFonts w:ascii="Arial" w:hAnsi="Arial" w:cs="Arial"/>
          <w:sz w:val="22"/>
          <w:szCs w:val="22"/>
        </w:rPr>
        <w:t xml:space="preserve">che il contratto conseguente al presente provvedimento non è soggetto al termine dilatorio dell’art. 32, comma 10 del </w:t>
      </w:r>
      <w:proofErr w:type="spellStart"/>
      <w:r w:rsidRPr="006F0623">
        <w:rPr>
          <w:rFonts w:ascii="Arial" w:hAnsi="Arial" w:cs="Arial"/>
          <w:sz w:val="22"/>
          <w:szCs w:val="22"/>
        </w:rPr>
        <w:t>D.Lgs.</w:t>
      </w:r>
      <w:proofErr w:type="spellEnd"/>
      <w:r w:rsidRPr="006F0623">
        <w:rPr>
          <w:rFonts w:ascii="Arial" w:hAnsi="Arial" w:cs="Arial"/>
          <w:sz w:val="22"/>
          <w:szCs w:val="22"/>
        </w:rPr>
        <w:t xml:space="preserve"> 50/2016 perché si tratta di affidamento effettuato ai sensi dell’art. 36, comma 2, </w:t>
      </w:r>
      <w:proofErr w:type="spellStart"/>
      <w:r w:rsidRPr="006F0623">
        <w:rPr>
          <w:rFonts w:ascii="Arial" w:hAnsi="Arial" w:cs="Arial"/>
          <w:sz w:val="22"/>
          <w:szCs w:val="22"/>
        </w:rPr>
        <w:t>lett</w:t>
      </w:r>
      <w:proofErr w:type="spellEnd"/>
      <w:r w:rsidRPr="006F0623">
        <w:rPr>
          <w:rFonts w:ascii="Arial" w:hAnsi="Arial" w:cs="Arial"/>
          <w:sz w:val="22"/>
          <w:szCs w:val="22"/>
        </w:rPr>
        <w:t>. a);</w:t>
      </w: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</w:p>
    <w:p w:rsidR="00DA7827" w:rsidRPr="006F0623" w:rsidRDefault="00DA7827" w:rsidP="00DA7827">
      <w:pPr>
        <w:ind w:left="1980"/>
        <w:jc w:val="both"/>
        <w:rPr>
          <w:rFonts w:ascii="Arial" w:eastAsia="Calibri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Acquisito</w:t>
      </w:r>
      <w:r w:rsidRPr="006F0623">
        <w:rPr>
          <w:rFonts w:ascii="Arial" w:hAnsi="Arial" w:cs="Arial"/>
          <w:sz w:val="22"/>
          <w:szCs w:val="22"/>
        </w:rPr>
        <w:t xml:space="preserve"> il codice CIG</w:t>
      </w:r>
      <w:r w:rsidR="00AD6287" w:rsidRPr="006F0623">
        <w:rPr>
          <w:rFonts w:ascii="Arial" w:hAnsi="Arial" w:cs="Arial"/>
          <w:sz w:val="22"/>
          <w:szCs w:val="22"/>
        </w:rPr>
        <w:t xml:space="preserve"> </w:t>
      </w:r>
      <w:r w:rsidR="006F0623" w:rsidRPr="006F0623">
        <w:rPr>
          <w:rFonts w:ascii="Arial" w:eastAsiaTheme="minorHAnsi" w:hAnsi="Arial" w:cs="Arial"/>
          <w:sz w:val="22"/>
          <w:szCs w:val="22"/>
          <w:lang w:eastAsia="en-US"/>
        </w:rPr>
        <w:t>ZA52728A41</w:t>
      </w:r>
      <w:r w:rsidR="00136D7C" w:rsidRPr="006F0623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DA7827" w:rsidRPr="006F0623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</w:p>
    <w:p w:rsidR="00DA7827" w:rsidRPr="006F0623" w:rsidRDefault="00DA7827" w:rsidP="00DA7827">
      <w:pPr>
        <w:ind w:left="1980"/>
        <w:jc w:val="center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sz w:val="22"/>
          <w:szCs w:val="22"/>
        </w:rPr>
        <w:t>DETERMINA</w:t>
      </w:r>
    </w:p>
    <w:p w:rsidR="00DA7827" w:rsidRPr="006F0623" w:rsidRDefault="00DA7827" w:rsidP="00136D7C">
      <w:pPr>
        <w:ind w:left="1980"/>
        <w:jc w:val="both"/>
        <w:rPr>
          <w:rFonts w:ascii="Arial" w:hAnsi="Arial" w:cs="Arial"/>
          <w:sz w:val="22"/>
          <w:szCs w:val="22"/>
        </w:rPr>
      </w:pPr>
    </w:p>
    <w:p w:rsidR="00DA7827" w:rsidRPr="006F0623" w:rsidRDefault="00DA7827" w:rsidP="006F0623">
      <w:pPr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Di affidare</w:t>
      </w:r>
      <w:r w:rsidRPr="006F0623">
        <w:rPr>
          <w:rFonts w:ascii="Arial" w:hAnsi="Arial" w:cs="Arial"/>
          <w:sz w:val="22"/>
          <w:szCs w:val="22"/>
        </w:rPr>
        <w:t xml:space="preserve">, ai sensi </w:t>
      </w:r>
      <w:r w:rsidR="00360937">
        <w:rPr>
          <w:rFonts w:ascii="Arial" w:hAnsi="Arial" w:cs="Arial"/>
          <w:sz w:val="22"/>
          <w:szCs w:val="22"/>
        </w:rPr>
        <w:t>del</w:t>
      </w:r>
      <w:bookmarkStart w:id="0" w:name="_GoBack"/>
      <w:bookmarkEnd w:id="0"/>
      <w:r w:rsidRPr="006F0623">
        <w:rPr>
          <w:rFonts w:ascii="Arial" w:hAnsi="Arial" w:cs="Arial"/>
          <w:sz w:val="22"/>
          <w:szCs w:val="22"/>
        </w:rPr>
        <w:t>l’art. 1, comma 450 della legge 27 dicembre 2006 n. 296, sulla base delle premesse sopra riportate, alla</w:t>
      </w:r>
      <w:r w:rsidR="002D11DD" w:rsidRPr="006F0623">
        <w:rPr>
          <w:rFonts w:ascii="Arial" w:hAnsi="Arial" w:cs="Arial"/>
          <w:sz w:val="22"/>
          <w:szCs w:val="22"/>
        </w:rPr>
        <w:t xml:space="preserve"> Ditta</w:t>
      </w:r>
      <w:r w:rsidR="00136D7C" w:rsidRPr="006F0623">
        <w:rPr>
          <w:rFonts w:ascii="Arial" w:hAnsi="Arial" w:cs="Arial"/>
          <w:sz w:val="22"/>
          <w:szCs w:val="22"/>
        </w:rPr>
        <w:t xml:space="preserve"> </w:t>
      </w:r>
      <w:r w:rsidR="006F0623" w:rsidRPr="006F0623">
        <w:rPr>
          <w:rFonts w:ascii="Arial" w:eastAsiaTheme="minorHAnsi" w:hAnsi="Arial" w:cs="Arial"/>
          <w:sz w:val="22"/>
          <w:szCs w:val="22"/>
          <w:lang w:eastAsia="en-US"/>
        </w:rPr>
        <w:t>Tappezzeria e Tendaggi Bisello Fabiana</w:t>
      </w:r>
      <w:r w:rsidR="00360937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6F0623" w:rsidRPr="006F0623">
        <w:rPr>
          <w:rFonts w:ascii="Arial" w:eastAsiaTheme="minorHAnsi" w:hAnsi="Arial" w:cs="Arial"/>
          <w:sz w:val="22"/>
          <w:szCs w:val="22"/>
          <w:lang w:eastAsia="en-US"/>
        </w:rPr>
        <w:t>Via Annibale Vecchi 51/G/H/I 06123 PERUGIA (PG)</w:t>
      </w:r>
      <w:r w:rsidR="006F0623" w:rsidRPr="006F0623">
        <w:rPr>
          <w:rFonts w:ascii="Arial" w:hAnsi="Arial" w:cs="Arial"/>
          <w:sz w:val="22"/>
          <w:szCs w:val="22"/>
        </w:rPr>
        <w:t xml:space="preserve"> </w:t>
      </w:r>
      <w:r w:rsidRPr="006F0623">
        <w:rPr>
          <w:rFonts w:ascii="Arial" w:hAnsi="Arial" w:cs="Arial"/>
          <w:sz w:val="22"/>
          <w:szCs w:val="22"/>
        </w:rPr>
        <w:t xml:space="preserve">la fornitura indicata in premessa, e meglio </w:t>
      </w:r>
      <w:r w:rsidR="00144FBE" w:rsidRPr="006F0623">
        <w:rPr>
          <w:rFonts w:ascii="Arial" w:hAnsi="Arial" w:cs="Arial"/>
          <w:sz w:val="22"/>
          <w:szCs w:val="22"/>
        </w:rPr>
        <w:t>d</w:t>
      </w:r>
      <w:r w:rsidRPr="006F0623">
        <w:rPr>
          <w:rFonts w:ascii="Arial" w:hAnsi="Arial" w:cs="Arial"/>
          <w:sz w:val="22"/>
          <w:szCs w:val="22"/>
        </w:rPr>
        <w:t>efinita nell’offerta allegata alla presente.</w:t>
      </w:r>
      <w:r w:rsidR="002D11DD" w:rsidRPr="006F0623">
        <w:rPr>
          <w:rFonts w:ascii="Arial" w:hAnsi="Arial" w:cs="Arial"/>
          <w:sz w:val="22"/>
          <w:szCs w:val="22"/>
        </w:rPr>
        <w:t xml:space="preserve"> </w:t>
      </w:r>
    </w:p>
    <w:p w:rsidR="00DA7827" w:rsidRPr="006F0623" w:rsidRDefault="00DA7827" w:rsidP="00DA7827">
      <w:pPr>
        <w:ind w:left="1980"/>
        <w:jc w:val="both"/>
        <w:rPr>
          <w:rFonts w:ascii="Arial" w:hAnsi="Arial" w:cs="Arial"/>
          <w:b/>
          <w:sz w:val="22"/>
          <w:szCs w:val="22"/>
        </w:rPr>
      </w:pPr>
    </w:p>
    <w:p w:rsidR="00F066DB" w:rsidRPr="006F0623" w:rsidRDefault="00F066DB" w:rsidP="00282739">
      <w:pPr>
        <w:autoSpaceDE w:val="0"/>
        <w:autoSpaceDN w:val="0"/>
        <w:adjustRightInd w:val="0"/>
        <w:ind w:left="1985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b/>
          <w:sz w:val="22"/>
          <w:szCs w:val="22"/>
        </w:rPr>
        <w:t>Di dare</w:t>
      </w:r>
      <w:r w:rsidRPr="006F0623">
        <w:rPr>
          <w:rFonts w:ascii="Arial" w:hAnsi="Arial" w:cs="Arial"/>
          <w:sz w:val="22"/>
          <w:szCs w:val="22"/>
        </w:rPr>
        <w:t xml:space="preserve"> atto che il costo relativo al contratto, pari ad €. </w:t>
      </w:r>
      <w:r w:rsidR="006F0623" w:rsidRPr="006F0623">
        <w:rPr>
          <w:rFonts w:ascii="Arial" w:eastAsiaTheme="minorHAnsi" w:hAnsi="Arial" w:cs="Arial"/>
          <w:sz w:val="22"/>
          <w:szCs w:val="22"/>
          <w:lang w:eastAsia="en-US"/>
        </w:rPr>
        <w:t>504,02</w:t>
      </w:r>
      <w:r w:rsidR="006F0623" w:rsidRPr="006F0623">
        <w:rPr>
          <w:rFonts w:ascii="Arial" w:hAnsi="Arial" w:cs="Arial"/>
          <w:sz w:val="22"/>
          <w:szCs w:val="22"/>
        </w:rPr>
        <w:t xml:space="preserve"> </w:t>
      </w:r>
      <w:r w:rsidRPr="006F0623">
        <w:rPr>
          <w:rFonts w:ascii="Arial" w:hAnsi="Arial" w:cs="Arial"/>
          <w:sz w:val="22"/>
          <w:szCs w:val="22"/>
        </w:rPr>
        <w:t>oltre IVA di legge, graverà</w:t>
      </w:r>
      <w:r w:rsidR="001D574E" w:rsidRPr="006F0623">
        <w:rPr>
          <w:rFonts w:ascii="Arial" w:hAnsi="Arial" w:cs="Arial"/>
          <w:sz w:val="22"/>
          <w:szCs w:val="22"/>
        </w:rPr>
        <w:t xml:space="preserve"> </w:t>
      </w:r>
      <w:r w:rsidRPr="006F0623">
        <w:rPr>
          <w:rFonts w:ascii="Arial" w:hAnsi="Arial" w:cs="Arial"/>
          <w:sz w:val="22"/>
          <w:szCs w:val="22"/>
        </w:rPr>
        <w:t xml:space="preserve">alla voce COAN </w:t>
      </w:r>
      <w:r w:rsidR="002C55DE" w:rsidRPr="006F0623">
        <w:rPr>
          <w:rFonts w:ascii="Arial" w:hAnsi="Arial" w:cs="Arial"/>
          <w:sz w:val="22"/>
          <w:szCs w:val="22"/>
        </w:rPr>
        <w:t>CA.07.70.01.05.01 - Costi operativi progetti - attivit</w:t>
      </w:r>
      <w:r w:rsidR="00360937">
        <w:rPr>
          <w:rFonts w:ascii="Arial" w:hAnsi="Arial" w:cs="Arial"/>
          <w:sz w:val="22"/>
          <w:szCs w:val="22"/>
        </w:rPr>
        <w:t>à</w:t>
      </w:r>
      <w:r w:rsidR="002C55DE" w:rsidRPr="006F0623">
        <w:rPr>
          <w:rFonts w:ascii="Arial" w:hAnsi="Arial" w:cs="Arial"/>
          <w:sz w:val="22"/>
          <w:szCs w:val="22"/>
        </w:rPr>
        <w:t xml:space="preserve"> c/terzi e cessione di risultati di ricerca</w:t>
      </w:r>
      <w:r w:rsidRPr="006F0623">
        <w:rPr>
          <w:rFonts w:ascii="Arial" w:hAnsi="Arial" w:cs="Arial"/>
          <w:sz w:val="22"/>
          <w:szCs w:val="22"/>
        </w:rPr>
        <w:t>, PJ</w:t>
      </w:r>
      <w:r w:rsidR="00B27A5D" w:rsidRPr="006F0623">
        <w:rPr>
          <w:rFonts w:ascii="Arial" w:hAnsi="Arial" w:cs="Arial"/>
          <w:sz w:val="22"/>
          <w:szCs w:val="22"/>
        </w:rPr>
        <w:t xml:space="preserve"> </w:t>
      </w:r>
      <w:r w:rsidRPr="006F0623">
        <w:rPr>
          <w:rFonts w:ascii="Arial" w:hAnsi="Arial" w:cs="Arial"/>
          <w:sz w:val="22"/>
          <w:szCs w:val="22"/>
        </w:rPr>
        <w:t>"</w:t>
      </w:r>
      <w:r w:rsidR="002C55DE" w:rsidRPr="006F0623">
        <w:rPr>
          <w:rFonts w:ascii="Arial" w:hAnsi="Arial" w:cs="Arial"/>
          <w:sz w:val="22"/>
          <w:szCs w:val="22"/>
        </w:rPr>
        <w:t>2CONVTESEC</w:t>
      </w:r>
      <w:r w:rsidRPr="006F0623">
        <w:rPr>
          <w:rFonts w:ascii="Arial" w:hAnsi="Arial" w:cs="Arial"/>
          <w:sz w:val="22"/>
          <w:szCs w:val="22"/>
        </w:rPr>
        <w:t>"</w:t>
      </w:r>
      <w:r w:rsidR="001D574E" w:rsidRPr="006F0623">
        <w:rPr>
          <w:rFonts w:ascii="Arial" w:hAnsi="Arial" w:cs="Arial"/>
          <w:sz w:val="22"/>
          <w:szCs w:val="22"/>
        </w:rPr>
        <w:t xml:space="preserve"> </w:t>
      </w:r>
      <w:r w:rsidRPr="006F0623">
        <w:rPr>
          <w:rFonts w:ascii="Arial" w:hAnsi="Arial" w:cs="Arial"/>
          <w:sz w:val="22"/>
          <w:szCs w:val="22"/>
        </w:rPr>
        <w:t xml:space="preserve">del bilancio </w:t>
      </w:r>
      <w:proofErr w:type="spellStart"/>
      <w:r w:rsidRPr="006F0623">
        <w:rPr>
          <w:rFonts w:ascii="Arial" w:hAnsi="Arial" w:cs="Arial"/>
          <w:sz w:val="22"/>
          <w:szCs w:val="22"/>
        </w:rPr>
        <w:t>autorizzatorio</w:t>
      </w:r>
      <w:proofErr w:type="spellEnd"/>
      <w:r w:rsidRPr="006F0623">
        <w:rPr>
          <w:rFonts w:ascii="Arial" w:hAnsi="Arial" w:cs="Arial"/>
          <w:sz w:val="22"/>
          <w:szCs w:val="22"/>
        </w:rPr>
        <w:t xml:space="preserve"> dell'esercizio 201</w:t>
      </w:r>
      <w:r w:rsidR="00E62023" w:rsidRPr="006F0623">
        <w:rPr>
          <w:rFonts w:ascii="Arial" w:hAnsi="Arial" w:cs="Arial"/>
          <w:sz w:val="22"/>
          <w:szCs w:val="22"/>
        </w:rPr>
        <w:t>9</w:t>
      </w:r>
      <w:r w:rsidRPr="006F0623">
        <w:rPr>
          <w:rFonts w:ascii="Arial" w:hAnsi="Arial" w:cs="Arial"/>
          <w:sz w:val="22"/>
          <w:szCs w:val="22"/>
        </w:rPr>
        <w:t>.</w:t>
      </w:r>
    </w:p>
    <w:p w:rsidR="008979A0" w:rsidRPr="006F0623" w:rsidRDefault="008979A0" w:rsidP="00070CA5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F374C5" w:rsidRPr="006F0623" w:rsidRDefault="00F374C5" w:rsidP="00282739">
      <w:pPr>
        <w:ind w:left="1985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sz w:val="22"/>
          <w:szCs w:val="22"/>
        </w:rPr>
        <w:t>La presente determina verrà pubblicata sul sito internet dell'Università degli Studi di Perugia, alla voce "Bandi” direttamente collegata alla voce “Bandi di gara e contratti” dell'area "Amministrazione trasparente”.</w:t>
      </w:r>
    </w:p>
    <w:p w:rsidR="00EE0FF4" w:rsidRPr="006F0623" w:rsidRDefault="00EE0FF4" w:rsidP="00303B2D">
      <w:pPr>
        <w:ind w:left="2127"/>
        <w:jc w:val="both"/>
        <w:rPr>
          <w:rFonts w:ascii="Arial" w:hAnsi="Arial" w:cs="Arial"/>
          <w:sz w:val="22"/>
          <w:szCs w:val="22"/>
        </w:rPr>
      </w:pPr>
    </w:p>
    <w:p w:rsidR="00051481" w:rsidRPr="006F0623" w:rsidRDefault="00051481" w:rsidP="00360937">
      <w:pPr>
        <w:tabs>
          <w:tab w:val="right" w:pos="9498"/>
        </w:tabs>
        <w:ind w:left="1985" w:right="96"/>
        <w:jc w:val="both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sz w:val="22"/>
          <w:szCs w:val="22"/>
        </w:rPr>
        <w:t>Perugia,</w:t>
      </w:r>
      <w:r w:rsidR="00E62023" w:rsidRPr="006F0623">
        <w:rPr>
          <w:rFonts w:ascii="Arial" w:hAnsi="Arial" w:cs="Arial"/>
          <w:sz w:val="22"/>
          <w:szCs w:val="22"/>
        </w:rPr>
        <w:t>1</w:t>
      </w:r>
      <w:r w:rsidR="002C55DE" w:rsidRPr="006F0623">
        <w:rPr>
          <w:rFonts w:ascii="Arial" w:hAnsi="Arial" w:cs="Arial"/>
          <w:sz w:val="22"/>
          <w:szCs w:val="22"/>
        </w:rPr>
        <w:t>4</w:t>
      </w:r>
      <w:r w:rsidR="00E62023" w:rsidRPr="006F0623">
        <w:rPr>
          <w:rFonts w:ascii="Arial" w:hAnsi="Arial" w:cs="Arial"/>
          <w:sz w:val="22"/>
          <w:szCs w:val="22"/>
        </w:rPr>
        <w:t>/02/2019</w:t>
      </w:r>
    </w:p>
    <w:p w:rsidR="00051481" w:rsidRPr="006F0623" w:rsidRDefault="00051481" w:rsidP="00360937">
      <w:pPr>
        <w:ind w:left="7088" w:right="96"/>
        <w:jc w:val="center"/>
        <w:rPr>
          <w:rFonts w:ascii="Arial" w:hAnsi="Arial" w:cs="Arial"/>
          <w:sz w:val="22"/>
          <w:szCs w:val="22"/>
        </w:rPr>
      </w:pPr>
      <w:r w:rsidRPr="006F0623">
        <w:rPr>
          <w:rFonts w:ascii="Arial" w:hAnsi="Arial" w:cs="Arial"/>
          <w:sz w:val="22"/>
          <w:szCs w:val="22"/>
        </w:rPr>
        <w:t>Il Segretario Amministrativo</w:t>
      </w:r>
    </w:p>
    <w:p w:rsidR="00051481" w:rsidRPr="006F0623" w:rsidRDefault="00051481" w:rsidP="00360937">
      <w:pPr>
        <w:ind w:left="1985" w:right="96" w:firstLine="3"/>
        <w:jc w:val="right"/>
        <w:rPr>
          <w:rFonts w:ascii="Arial" w:hAnsi="Arial" w:cs="Arial"/>
          <w:b/>
          <w:i/>
          <w:sz w:val="22"/>
          <w:szCs w:val="22"/>
        </w:rPr>
      </w:pPr>
      <w:r w:rsidRPr="006F0623">
        <w:rPr>
          <w:rFonts w:ascii="Arial" w:hAnsi="Arial" w:cs="Arial"/>
          <w:b/>
          <w:i/>
          <w:sz w:val="22"/>
          <w:szCs w:val="22"/>
        </w:rPr>
        <w:t>Geom. Averardo Marchegiani</w:t>
      </w:r>
    </w:p>
    <w:p w:rsidR="004F2B75" w:rsidRPr="00E971BA" w:rsidRDefault="004F2B75" w:rsidP="00C03FA4">
      <w:pPr>
        <w:jc w:val="both"/>
        <w:rPr>
          <w:rFonts w:ascii="Arial" w:hAnsi="Arial" w:cs="Arial"/>
          <w:sz w:val="22"/>
          <w:szCs w:val="22"/>
        </w:rPr>
      </w:pPr>
    </w:p>
    <w:sectPr w:rsidR="004F2B75" w:rsidRPr="00E971BA" w:rsidSect="003F51E3">
      <w:pgSz w:w="11906" w:h="16838" w:code="9"/>
      <w:pgMar w:top="709" w:right="1287" w:bottom="851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1"/>
    <w:rsid w:val="00000001"/>
    <w:rsid w:val="0000302B"/>
    <w:rsid w:val="00012544"/>
    <w:rsid w:val="0002250B"/>
    <w:rsid w:val="000453B7"/>
    <w:rsid w:val="00051481"/>
    <w:rsid w:val="00054422"/>
    <w:rsid w:val="00055E92"/>
    <w:rsid w:val="00070CA5"/>
    <w:rsid w:val="00087116"/>
    <w:rsid w:val="0009707B"/>
    <w:rsid w:val="00097BBD"/>
    <w:rsid w:val="000A66B1"/>
    <w:rsid w:val="000A7AB9"/>
    <w:rsid w:val="000C3993"/>
    <w:rsid w:val="000E2E2E"/>
    <w:rsid w:val="000E705A"/>
    <w:rsid w:val="001136C9"/>
    <w:rsid w:val="00136D7C"/>
    <w:rsid w:val="001431D1"/>
    <w:rsid w:val="00144FBE"/>
    <w:rsid w:val="00152E9D"/>
    <w:rsid w:val="00154016"/>
    <w:rsid w:val="00161F31"/>
    <w:rsid w:val="001A48A9"/>
    <w:rsid w:val="001C256C"/>
    <w:rsid w:val="001D574E"/>
    <w:rsid w:val="001E01B7"/>
    <w:rsid w:val="001F35D2"/>
    <w:rsid w:val="00200CEB"/>
    <w:rsid w:val="00213C90"/>
    <w:rsid w:val="00235E99"/>
    <w:rsid w:val="00257480"/>
    <w:rsid w:val="002722AD"/>
    <w:rsid w:val="00282739"/>
    <w:rsid w:val="00297E71"/>
    <w:rsid w:val="002A3A9F"/>
    <w:rsid w:val="002C47A2"/>
    <w:rsid w:val="002C55DE"/>
    <w:rsid w:val="002D00CB"/>
    <w:rsid w:val="002D11DD"/>
    <w:rsid w:val="00303B2D"/>
    <w:rsid w:val="0030733D"/>
    <w:rsid w:val="00311D6D"/>
    <w:rsid w:val="0035384B"/>
    <w:rsid w:val="0036040A"/>
    <w:rsid w:val="00360937"/>
    <w:rsid w:val="00376FB6"/>
    <w:rsid w:val="00385FDD"/>
    <w:rsid w:val="003C59CB"/>
    <w:rsid w:val="003F031A"/>
    <w:rsid w:val="003F3297"/>
    <w:rsid w:val="003F51E3"/>
    <w:rsid w:val="0041527A"/>
    <w:rsid w:val="00422266"/>
    <w:rsid w:val="00427B83"/>
    <w:rsid w:val="00430725"/>
    <w:rsid w:val="00430909"/>
    <w:rsid w:val="0044174F"/>
    <w:rsid w:val="004612E2"/>
    <w:rsid w:val="00482FD4"/>
    <w:rsid w:val="00483E57"/>
    <w:rsid w:val="004A2B44"/>
    <w:rsid w:val="004A2DC7"/>
    <w:rsid w:val="004B0F3C"/>
    <w:rsid w:val="004B77EF"/>
    <w:rsid w:val="004C3C25"/>
    <w:rsid w:val="004C7AA5"/>
    <w:rsid w:val="004C7BC9"/>
    <w:rsid w:val="004D2F67"/>
    <w:rsid w:val="004E2274"/>
    <w:rsid w:val="004E7060"/>
    <w:rsid w:val="004F2B75"/>
    <w:rsid w:val="005163D3"/>
    <w:rsid w:val="00523E2F"/>
    <w:rsid w:val="00532133"/>
    <w:rsid w:val="00541BD7"/>
    <w:rsid w:val="005A5222"/>
    <w:rsid w:val="005A6205"/>
    <w:rsid w:val="005C6EB0"/>
    <w:rsid w:val="005F01F8"/>
    <w:rsid w:val="005F6B72"/>
    <w:rsid w:val="00605060"/>
    <w:rsid w:val="0060677E"/>
    <w:rsid w:val="0063009E"/>
    <w:rsid w:val="00632338"/>
    <w:rsid w:val="0063792F"/>
    <w:rsid w:val="00637B5E"/>
    <w:rsid w:val="00640907"/>
    <w:rsid w:val="00644A0A"/>
    <w:rsid w:val="006452C8"/>
    <w:rsid w:val="006652CC"/>
    <w:rsid w:val="006A7862"/>
    <w:rsid w:val="006D1480"/>
    <w:rsid w:val="006D3FA4"/>
    <w:rsid w:val="006E58FB"/>
    <w:rsid w:val="006F0623"/>
    <w:rsid w:val="006F4CDE"/>
    <w:rsid w:val="00720D5F"/>
    <w:rsid w:val="00733793"/>
    <w:rsid w:val="00737CC3"/>
    <w:rsid w:val="00771372"/>
    <w:rsid w:val="00782CA4"/>
    <w:rsid w:val="00787921"/>
    <w:rsid w:val="007A26D7"/>
    <w:rsid w:val="007B6C75"/>
    <w:rsid w:val="007F39A7"/>
    <w:rsid w:val="008172F8"/>
    <w:rsid w:val="008335B1"/>
    <w:rsid w:val="00846B11"/>
    <w:rsid w:val="0085254B"/>
    <w:rsid w:val="008549C9"/>
    <w:rsid w:val="008555BD"/>
    <w:rsid w:val="00864E68"/>
    <w:rsid w:val="00867C6A"/>
    <w:rsid w:val="00873033"/>
    <w:rsid w:val="00877056"/>
    <w:rsid w:val="00887048"/>
    <w:rsid w:val="00895418"/>
    <w:rsid w:val="008979A0"/>
    <w:rsid w:val="008B209D"/>
    <w:rsid w:val="008B2A47"/>
    <w:rsid w:val="008B39A1"/>
    <w:rsid w:val="008B5F4C"/>
    <w:rsid w:val="008D0655"/>
    <w:rsid w:val="009018DE"/>
    <w:rsid w:val="009130E8"/>
    <w:rsid w:val="00921725"/>
    <w:rsid w:val="00924CF4"/>
    <w:rsid w:val="00934719"/>
    <w:rsid w:val="00935BA0"/>
    <w:rsid w:val="00955D9E"/>
    <w:rsid w:val="00967EE5"/>
    <w:rsid w:val="0098048C"/>
    <w:rsid w:val="00986D1C"/>
    <w:rsid w:val="009A24E8"/>
    <w:rsid w:val="009B1AEC"/>
    <w:rsid w:val="009D2B21"/>
    <w:rsid w:val="009D6B3E"/>
    <w:rsid w:val="009F1206"/>
    <w:rsid w:val="00A0446C"/>
    <w:rsid w:val="00A261D2"/>
    <w:rsid w:val="00A44455"/>
    <w:rsid w:val="00A46A3A"/>
    <w:rsid w:val="00A64131"/>
    <w:rsid w:val="00A70BD0"/>
    <w:rsid w:val="00A85BB6"/>
    <w:rsid w:val="00A87EE1"/>
    <w:rsid w:val="00A970FC"/>
    <w:rsid w:val="00AD0AFE"/>
    <w:rsid w:val="00AD6287"/>
    <w:rsid w:val="00B13F63"/>
    <w:rsid w:val="00B1781B"/>
    <w:rsid w:val="00B17FC7"/>
    <w:rsid w:val="00B226D5"/>
    <w:rsid w:val="00B23284"/>
    <w:rsid w:val="00B27A5D"/>
    <w:rsid w:val="00B364AE"/>
    <w:rsid w:val="00B45D29"/>
    <w:rsid w:val="00B730C4"/>
    <w:rsid w:val="00B83A13"/>
    <w:rsid w:val="00B84F63"/>
    <w:rsid w:val="00B95B33"/>
    <w:rsid w:val="00BA0E94"/>
    <w:rsid w:val="00BB791F"/>
    <w:rsid w:val="00BC71B3"/>
    <w:rsid w:val="00BE3BA4"/>
    <w:rsid w:val="00BE4003"/>
    <w:rsid w:val="00BE6749"/>
    <w:rsid w:val="00BF6E28"/>
    <w:rsid w:val="00C02F99"/>
    <w:rsid w:val="00C03FA4"/>
    <w:rsid w:val="00C127A8"/>
    <w:rsid w:val="00C51C91"/>
    <w:rsid w:val="00C53191"/>
    <w:rsid w:val="00C638EA"/>
    <w:rsid w:val="00C64E2D"/>
    <w:rsid w:val="00C67A04"/>
    <w:rsid w:val="00C80B84"/>
    <w:rsid w:val="00C92602"/>
    <w:rsid w:val="00C97145"/>
    <w:rsid w:val="00CA2270"/>
    <w:rsid w:val="00CA4CB6"/>
    <w:rsid w:val="00CB0597"/>
    <w:rsid w:val="00CC664C"/>
    <w:rsid w:val="00CD0D0B"/>
    <w:rsid w:val="00CE622B"/>
    <w:rsid w:val="00CF2A46"/>
    <w:rsid w:val="00D409A7"/>
    <w:rsid w:val="00D664FD"/>
    <w:rsid w:val="00D76BE0"/>
    <w:rsid w:val="00DA00E2"/>
    <w:rsid w:val="00DA52BC"/>
    <w:rsid w:val="00DA6939"/>
    <w:rsid w:val="00DA6F9B"/>
    <w:rsid w:val="00DA7827"/>
    <w:rsid w:val="00DC0E8E"/>
    <w:rsid w:val="00DD23F8"/>
    <w:rsid w:val="00DD3E56"/>
    <w:rsid w:val="00DD4798"/>
    <w:rsid w:val="00DE1038"/>
    <w:rsid w:val="00DF798C"/>
    <w:rsid w:val="00E0391F"/>
    <w:rsid w:val="00E16C43"/>
    <w:rsid w:val="00E424D0"/>
    <w:rsid w:val="00E450DB"/>
    <w:rsid w:val="00E533A4"/>
    <w:rsid w:val="00E62023"/>
    <w:rsid w:val="00E81109"/>
    <w:rsid w:val="00E82CA6"/>
    <w:rsid w:val="00E971BA"/>
    <w:rsid w:val="00EA2291"/>
    <w:rsid w:val="00EB25FA"/>
    <w:rsid w:val="00EB4701"/>
    <w:rsid w:val="00EB6C16"/>
    <w:rsid w:val="00EC3DD3"/>
    <w:rsid w:val="00ED7F82"/>
    <w:rsid w:val="00EE0FF4"/>
    <w:rsid w:val="00EE3946"/>
    <w:rsid w:val="00EF42A3"/>
    <w:rsid w:val="00EF6C9A"/>
    <w:rsid w:val="00F066DB"/>
    <w:rsid w:val="00F06E28"/>
    <w:rsid w:val="00F108E3"/>
    <w:rsid w:val="00F10A2D"/>
    <w:rsid w:val="00F2183D"/>
    <w:rsid w:val="00F374C5"/>
    <w:rsid w:val="00F51A03"/>
    <w:rsid w:val="00F5413C"/>
    <w:rsid w:val="00F70C28"/>
    <w:rsid w:val="00F75FD6"/>
    <w:rsid w:val="00F76DE9"/>
    <w:rsid w:val="00F87645"/>
    <w:rsid w:val="00F92306"/>
    <w:rsid w:val="00F9496F"/>
    <w:rsid w:val="00F975CF"/>
    <w:rsid w:val="00FB08AA"/>
    <w:rsid w:val="00FC137F"/>
    <w:rsid w:val="00FC3739"/>
    <w:rsid w:val="00FD42AC"/>
    <w:rsid w:val="00FD4BD6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F776A-2ED1-4A0A-B261-4BDC3AF2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4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F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F3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Averardo</dc:creator>
  <cp:keywords/>
  <dc:description/>
  <cp:lastModifiedBy>Alessandra</cp:lastModifiedBy>
  <cp:revision>7</cp:revision>
  <cp:lastPrinted>2019-02-18T13:12:00Z</cp:lastPrinted>
  <dcterms:created xsi:type="dcterms:W3CDTF">2018-12-11T14:56:00Z</dcterms:created>
  <dcterms:modified xsi:type="dcterms:W3CDTF">2019-02-18T13:12:00Z</dcterms:modified>
</cp:coreProperties>
</file>